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00F44E0E">
        <w:rPr>
          <w:b/>
          <w:noProof/>
          <w:sz w:val="24"/>
        </w:rPr>
        <w:t>bis</w:t>
      </w:r>
      <w:r w:rsidRPr="007A171D">
        <w:rPr>
          <w:b/>
          <w:noProof/>
          <w:sz w:val="24"/>
        </w:rPr>
        <w:tab/>
      </w:r>
      <w:r w:rsidR="00C95E56" w:rsidRPr="00C95E56">
        <w:rPr>
          <w:b/>
          <w:noProof/>
          <w:sz w:val="24"/>
        </w:rPr>
        <w:t>R4-2405178</w:t>
      </w:r>
      <w:bookmarkStart w:id="0" w:name="_GoBack"/>
      <w:bookmarkEnd w:id="0"/>
    </w:p>
    <w:p w:rsidR="004D1211" w:rsidRPr="00905B0F" w:rsidRDefault="00F44E0E" w:rsidP="004D1211">
      <w:pPr>
        <w:pStyle w:val="CRCoverPage"/>
        <w:tabs>
          <w:tab w:val="right" w:pos="9639"/>
        </w:tabs>
        <w:spacing w:after="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9A3B29">
        <w:rPr>
          <w:rFonts w:ascii="Arial" w:hAnsi="Arial" w:cs="Arial"/>
          <w:lang w:val="en-US"/>
        </w:rPr>
        <w:t>Views on performance metric of FR1 NTN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63498">
        <w:rPr>
          <w:rFonts w:ascii="Arial" w:hAnsi="Arial" w:cs="Arial"/>
          <w:b/>
          <w:lang w:val="en-US"/>
        </w:rPr>
        <w:t>9</w:t>
      </w:r>
      <w:r w:rsidR="00525D1D">
        <w:rPr>
          <w:rFonts w:ascii="Arial" w:hAnsi="Arial" w:cs="Arial"/>
          <w:b/>
          <w:lang w:val="en-US"/>
        </w:rPr>
        <w:t>.</w:t>
      </w:r>
      <w:r w:rsidR="009A3B29">
        <w:rPr>
          <w:rFonts w:ascii="Arial" w:hAnsi="Arial" w:cs="Arial"/>
          <w:b/>
          <w:lang w:val="en-US"/>
        </w:rPr>
        <w:t>4.2.2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9A3B29" w:rsidRDefault="003C6061" w:rsidP="00525D1D">
      <w:pPr>
        <w:tabs>
          <w:tab w:val="left" w:pos="5103"/>
        </w:tabs>
        <w:rPr>
          <w:rFonts w:eastAsia="等线"/>
          <w:lang w:val="en-US" w:eastAsia="zh-CN"/>
        </w:rPr>
      </w:pPr>
      <w:r>
        <w:rPr>
          <w:rFonts w:eastAsia="等线"/>
          <w:lang w:val="en-US" w:eastAsia="zh-CN"/>
        </w:rPr>
        <w:t>The new Work Item on TRP TRS and MIMO OTA enhancement was approved in the last RAN plenary meeting RAN #103. One of core part objective is to study and define test methodology and radiated performance metric for FR1 NTN devices [1].</w:t>
      </w:r>
    </w:p>
    <w:p w:rsidR="003C6061" w:rsidRDefault="003C6061" w:rsidP="00525D1D">
      <w:pPr>
        <w:tabs>
          <w:tab w:val="left" w:pos="5103"/>
        </w:tabs>
        <w:rPr>
          <w:rFonts w:eastAsia="等线"/>
          <w:lang w:val="en-US" w:eastAsia="zh-CN"/>
        </w:rPr>
      </w:pPr>
    </w:p>
    <w:p w:rsidR="003C6061" w:rsidRDefault="003C6061" w:rsidP="003C6061">
      <w:pPr>
        <w:tabs>
          <w:tab w:val="left" w:pos="5103"/>
        </w:tabs>
        <w:jc w:val="center"/>
        <w:rPr>
          <w:rFonts w:eastAsia="等线"/>
          <w:lang w:val="en-US" w:eastAsia="zh-CN"/>
        </w:rPr>
      </w:pPr>
      <w:r>
        <w:rPr>
          <w:noProof/>
        </w:rPr>
        <w:drawing>
          <wp:inline distT="0" distB="0" distL="0" distR="0" wp14:anchorId="2AE4F90F" wp14:editId="4907343A">
            <wp:extent cx="6052782" cy="729524"/>
            <wp:effectExtent l="19050" t="19050" r="571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07757" cy="736150"/>
                    </a:xfrm>
                    <a:prstGeom prst="rect">
                      <a:avLst/>
                    </a:prstGeom>
                    <a:ln>
                      <a:solidFill>
                        <a:schemeClr val="tx1"/>
                      </a:solidFill>
                    </a:ln>
                  </pic:spPr>
                </pic:pic>
              </a:graphicData>
            </a:graphic>
          </wp:inline>
        </w:drawing>
      </w:r>
    </w:p>
    <w:p w:rsidR="009A3B29" w:rsidRDefault="009A3B29"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This contribution </w:t>
      </w:r>
      <w:r w:rsidR="003C6061">
        <w:rPr>
          <w:rFonts w:eastAsia="等线"/>
          <w:lang w:val="en-US" w:eastAsia="zh-CN"/>
        </w:rPr>
        <w:t>shares</w:t>
      </w:r>
      <w:r>
        <w:rPr>
          <w:rFonts w:eastAsia="等线"/>
          <w:lang w:val="en-US" w:eastAsia="zh-CN"/>
        </w:rPr>
        <w:t xml:space="preserve"> our views and </w:t>
      </w:r>
      <w:r w:rsidR="003C6061">
        <w:rPr>
          <w:rFonts w:eastAsia="等线"/>
          <w:lang w:val="en-US" w:eastAsia="zh-CN"/>
        </w:rPr>
        <w:t>consideration</w:t>
      </w:r>
      <w:r>
        <w:rPr>
          <w:rFonts w:eastAsia="等线"/>
          <w:lang w:val="en-US" w:eastAsia="zh-CN"/>
        </w:rPr>
        <w:t xml:space="preserve">s on the performance metric </w:t>
      </w:r>
      <w:r w:rsidR="003C6061">
        <w:rPr>
          <w:rFonts w:eastAsia="等线"/>
          <w:lang w:val="en-US" w:eastAsia="zh-CN"/>
        </w:rPr>
        <w:t>for FR1 NTN devices (including NR NTN and IoT NTN)</w:t>
      </w:r>
      <w:r>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3C6061" w:rsidRDefault="00154DB6" w:rsidP="00A52A5F">
      <w:pPr>
        <w:tabs>
          <w:tab w:val="left" w:pos="5103"/>
        </w:tabs>
        <w:rPr>
          <w:rFonts w:eastAsia="等线"/>
          <w:lang w:val="en-US" w:eastAsia="zh-CN"/>
        </w:rPr>
      </w:pPr>
      <w:r>
        <w:rPr>
          <w:rFonts w:eastAsia="等线"/>
          <w:lang w:val="en-US" w:eastAsia="zh-CN"/>
        </w:rPr>
        <w:t xml:space="preserve">The proper </w:t>
      </w:r>
      <w:r w:rsidR="00EB5447">
        <w:rPr>
          <w:rFonts w:eastAsia="等线"/>
          <w:lang w:val="en-US" w:eastAsia="zh-CN"/>
        </w:rPr>
        <w:t>performance metric for FR1 NTN should be discussed based on the satellite orbits and how the UE will be used when connecting to the satellite.</w:t>
      </w:r>
      <w:r w:rsidR="00AD70AF">
        <w:rPr>
          <w:rFonts w:eastAsia="等线"/>
          <w:lang w:val="en-US" w:eastAsia="zh-CN"/>
        </w:rPr>
        <w:t xml:space="preserve"> </w:t>
      </w:r>
      <w:r w:rsidR="003E604B">
        <w:rPr>
          <w:rFonts w:eastAsia="等线"/>
          <w:lang w:val="en-US" w:eastAsia="zh-CN"/>
        </w:rPr>
        <w:t>The following issues should be considered firstly.</w:t>
      </w:r>
    </w:p>
    <w:p w:rsidR="003E604B" w:rsidRDefault="003E604B" w:rsidP="00A52A5F">
      <w:pPr>
        <w:tabs>
          <w:tab w:val="left" w:pos="5103"/>
        </w:tabs>
        <w:rPr>
          <w:rFonts w:eastAsia="等线"/>
          <w:lang w:val="en-US" w:eastAsia="zh-CN"/>
        </w:rPr>
      </w:pPr>
    </w:p>
    <w:p w:rsidR="003E604B" w:rsidRDefault="003E604B" w:rsidP="003E604B">
      <w:pPr>
        <w:pStyle w:val="aff0"/>
        <w:numPr>
          <w:ilvl w:val="0"/>
          <w:numId w:val="16"/>
        </w:numPr>
        <w:tabs>
          <w:tab w:val="left" w:pos="5103"/>
        </w:tabs>
        <w:ind w:firstLineChars="0"/>
        <w:rPr>
          <w:rFonts w:eastAsia="等线"/>
          <w:lang w:val="en-US" w:eastAsia="zh-CN"/>
        </w:rPr>
      </w:pPr>
      <w:r>
        <w:rPr>
          <w:rFonts w:eastAsia="等线"/>
          <w:lang w:val="en-US" w:eastAsia="zh-CN"/>
        </w:rPr>
        <w:t>Are the satellite orbits GEO or LEO</w:t>
      </w:r>
      <w:r w:rsidR="005766AC">
        <w:rPr>
          <w:rFonts w:eastAsia="等线"/>
          <w:lang w:val="en-US" w:eastAsia="zh-CN"/>
        </w:rPr>
        <w:t>?</w:t>
      </w:r>
    </w:p>
    <w:p w:rsidR="005766AC" w:rsidRPr="003E604B" w:rsidRDefault="005766AC" w:rsidP="005766AC">
      <w:pPr>
        <w:pStyle w:val="aff0"/>
        <w:tabs>
          <w:tab w:val="left" w:pos="5103"/>
        </w:tabs>
        <w:ind w:left="465" w:firstLineChars="0" w:firstLine="0"/>
        <w:rPr>
          <w:rFonts w:eastAsia="等线"/>
          <w:lang w:val="en-US" w:eastAsia="zh-CN"/>
        </w:rPr>
      </w:pPr>
      <w:r>
        <w:rPr>
          <w:rFonts w:eastAsia="等线"/>
          <w:lang w:val="en-US" w:eastAsia="zh-CN"/>
        </w:rPr>
        <w:t xml:space="preserve">For UE connecting to GEO satellites, UE antenna pattern will keep directional pointing to the direction of the satellite. For LEO satellites, </w:t>
      </w:r>
      <w:r w:rsidR="00A54674">
        <w:rPr>
          <w:rFonts w:eastAsia="等线"/>
          <w:lang w:val="en-US" w:eastAsia="zh-CN"/>
        </w:rPr>
        <w:t>the satellite will go through communication area with high speed, which needs UE has the capability to track the satellite direction with wide upper spherical beam or beam sweeping techniques. Obviously, the performance metrics for UE connecting GEO and LEO should be</w:t>
      </w:r>
      <w:r w:rsidR="0044480A">
        <w:rPr>
          <w:rFonts w:eastAsia="等线"/>
          <w:lang w:val="en-US" w:eastAsia="zh-CN"/>
        </w:rPr>
        <w:t xml:space="preserve"> treated</w:t>
      </w:r>
      <w:r w:rsidR="00A54674">
        <w:rPr>
          <w:rFonts w:eastAsia="等线"/>
          <w:lang w:val="en-US" w:eastAsia="zh-CN"/>
        </w:rPr>
        <w:t xml:space="preserve"> </w:t>
      </w:r>
      <w:r w:rsidR="0044480A">
        <w:rPr>
          <w:rFonts w:eastAsia="等线"/>
          <w:lang w:val="en-US" w:eastAsia="zh-CN"/>
        </w:rPr>
        <w:t>differently.</w:t>
      </w:r>
    </w:p>
    <w:p w:rsidR="003C6061" w:rsidRDefault="003C6061" w:rsidP="00A52A5F">
      <w:pPr>
        <w:tabs>
          <w:tab w:val="left" w:pos="5103"/>
        </w:tabs>
        <w:rPr>
          <w:rFonts w:eastAsia="等线"/>
          <w:lang w:val="en-US" w:eastAsia="zh-CN"/>
        </w:rPr>
      </w:pPr>
    </w:p>
    <w:p w:rsidR="003C6061" w:rsidRDefault="0044480A" w:rsidP="0044480A">
      <w:pPr>
        <w:pStyle w:val="aff0"/>
        <w:numPr>
          <w:ilvl w:val="0"/>
          <w:numId w:val="16"/>
        </w:numPr>
        <w:tabs>
          <w:tab w:val="left" w:pos="5103"/>
        </w:tabs>
        <w:ind w:firstLineChars="0"/>
        <w:rPr>
          <w:rFonts w:eastAsia="等线"/>
          <w:lang w:val="en-US" w:eastAsia="zh-CN"/>
        </w:rPr>
      </w:pPr>
      <w:r>
        <w:rPr>
          <w:rFonts w:eastAsia="等线"/>
          <w:lang w:val="en-US" w:eastAsia="zh-CN"/>
        </w:rPr>
        <w:t>How is the UE used?</w:t>
      </w:r>
    </w:p>
    <w:p w:rsidR="0044480A" w:rsidRDefault="0044480A" w:rsidP="0044480A">
      <w:pPr>
        <w:pStyle w:val="aff0"/>
        <w:tabs>
          <w:tab w:val="left" w:pos="5103"/>
        </w:tabs>
        <w:ind w:left="465" w:firstLineChars="0" w:firstLine="0"/>
        <w:rPr>
          <w:rFonts w:eastAsia="等线"/>
          <w:lang w:val="en-US" w:eastAsia="zh-CN"/>
        </w:rPr>
      </w:pPr>
      <w:r>
        <w:rPr>
          <w:rFonts w:eastAsia="等线"/>
          <w:lang w:val="en-US" w:eastAsia="zh-CN"/>
        </w:rPr>
        <w:t xml:space="preserve">When considering UE as fixed devices during operation period, OTA performance metrics is simply focused on the directions which need to transmit and receive RF signals. But for mobile UEs such as smartphone, the situation will be much more complicated. </w:t>
      </w:r>
      <w:r w:rsidR="00125BB6">
        <w:rPr>
          <w:rFonts w:eastAsia="等线"/>
          <w:lang w:val="en-US" w:eastAsia="zh-CN"/>
        </w:rPr>
        <w:t xml:space="preserve">The performance metrics should take the antenna beam flexibility into account. </w:t>
      </w:r>
    </w:p>
    <w:p w:rsidR="00125BB6" w:rsidRDefault="00125BB6" w:rsidP="00125BB6">
      <w:pPr>
        <w:tabs>
          <w:tab w:val="left" w:pos="5103"/>
        </w:tabs>
        <w:rPr>
          <w:rFonts w:eastAsia="等线"/>
          <w:lang w:val="en-US" w:eastAsia="zh-CN"/>
        </w:rPr>
      </w:pPr>
    </w:p>
    <w:p w:rsidR="00125BB6" w:rsidRDefault="0099682F" w:rsidP="0099682F">
      <w:pPr>
        <w:pStyle w:val="aff0"/>
        <w:numPr>
          <w:ilvl w:val="0"/>
          <w:numId w:val="16"/>
        </w:numPr>
        <w:tabs>
          <w:tab w:val="left" w:pos="5103"/>
        </w:tabs>
        <w:ind w:firstLineChars="0"/>
        <w:rPr>
          <w:rFonts w:eastAsia="等线"/>
          <w:lang w:val="en-US" w:eastAsia="zh-CN"/>
        </w:rPr>
      </w:pPr>
      <w:r>
        <w:rPr>
          <w:rFonts w:eastAsia="等线"/>
          <w:lang w:val="en-US" w:eastAsia="zh-CN"/>
        </w:rPr>
        <w:t>Is there software-assistant function?</w:t>
      </w:r>
    </w:p>
    <w:p w:rsidR="0099682F" w:rsidRPr="00125BB6" w:rsidRDefault="0099682F" w:rsidP="0099682F">
      <w:pPr>
        <w:pStyle w:val="aff0"/>
        <w:tabs>
          <w:tab w:val="left" w:pos="5103"/>
        </w:tabs>
        <w:ind w:left="465" w:firstLineChars="0" w:firstLine="0"/>
        <w:rPr>
          <w:rFonts w:eastAsia="等线"/>
          <w:lang w:val="en-US" w:eastAsia="zh-CN"/>
        </w:rPr>
      </w:pPr>
      <w:r>
        <w:rPr>
          <w:rFonts w:eastAsia="等线"/>
          <w:lang w:val="en-US" w:eastAsia="zh-CN"/>
        </w:rPr>
        <w:t>For some application instances on mobile UEs, UE software will assist or guide the user to keep the UE well pointed to the communication satellite. The performance metrics can be relaxed appropriately with the benefit of software support.</w:t>
      </w:r>
    </w:p>
    <w:p w:rsidR="003C6061" w:rsidRDefault="003C6061" w:rsidP="00A52A5F">
      <w:pPr>
        <w:tabs>
          <w:tab w:val="left" w:pos="5103"/>
        </w:tabs>
        <w:rPr>
          <w:rFonts w:eastAsia="等线"/>
          <w:lang w:val="en-US" w:eastAsia="zh-CN"/>
        </w:rPr>
      </w:pPr>
    </w:p>
    <w:p w:rsidR="00AB5D2E" w:rsidRDefault="0020749B" w:rsidP="00A52A5F">
      <w:pPr>
        <w:tabs>
          <w:tab w:val="left" w:pos="5103"/>
        </w:tabs>
        <w:rPr>
          <w:rFonts w:eastAsia="等线"/>
          <w:lang w:val="en-US" w:eastAsia="zh-CN"/>
        </w:rPr>
      </w:pPr>
      <w:r>
        <w:rPr>
          <w:rFonts w:eastAsia="等线"/>
          <w:lang w:val="en-US" w:eastAsia="zh-CN"/>
        </w:rPr>
        <w:t>With the above issues to be discussed and concluded</w:t>
      </w:r>
      <w:r w:rsidR="00AB5D2E">
        <w:rPr>
          <w:rFonts w:eastAsia="等线"/>
          <w:lang w:val="en-US" w:eastAsia="zh-CN"/>
        </w:rPr>
        <w:t xml:space="preserve">, </w:t>
      </w:r>
      <w:r>
        <w:rPr>
          <w:rFonts w:eastAsia="等线"/>
          <w:lang w:val="en-US" w:eastAsia="zh-CN"/>
        </w:rPr>
        <w:t xml:space="preserve">it is probably the set of </w:t>
      </w:r>
      <w:r w:rsidR="00AB5D2E">
        <w:rPr>
          <w:rFonts w:eastAsia="等线"/>
          <w:lang w:val="en-US" w:eastAsia="zh-CN"/>
        </w:rPr>
        <w:t>the performance metrics for FR1 NTN</w:t>
      </w:r>
      <w:r>
        <w:rPr>
          <w:rFonts w:eastAsia="等线"/>
          <w:lang w:val="en-US" w:eastAsia="zh-CN"/>
        </w:rPr>
        <w:t xml:space="preserve"> to be specified. At least two performance metrics should be considered. One metric is for high earth orbit, such as GEO, where the UE is required to support high directivity beam. The other metric is for low earth orbit, i.e. LEO, </w:t>
      </w:r>
      <w:r w:rsidR="005F6135">
        <w:rPr>
          <w:rFonts w:eastAsia="等线"/>
          <w:lang w:val="en-US" w:eastAsia="zh-CN"/>
        </w:rPr>
        <w:t xml:space="preserve">and the UE is able to cover certain sphere area with required radiated and received performance. </w:t>
      </w:r>
    </w:p>
    <w:p w:rsidR="005F6135" w:rsidRDefault="005F6135" w:rsidP="00A52A5F">
      <w:pPr>
        <w:tabs>
          <w:tab w:val="left" w:pos="5103"/>
        </w:tabs>
        <w:rPr>
          <w:rFonts w:eastAsia="等线"/>
          <w:lang w:val="en-US" w:eastAsia="zh-CN"/>
        </w:rPr>
      </w:pPr>
    </w:p>
    <w:p w:rsidR="0030369F" w:rsidRPr="00984747" w:rsidRDefault="0030369F" w:rsidP="0030369F">
      <w:pPr>
        <w:tabs>
          <w:tab w:val="left" w:pos="5103"/>
        </w:tabs>
        <w:rPr>
          <w:rFonts w:eastAsia="等线"/>
          <w:b/>
          <w:i/>
          <w:lang w:val="en-US" w:eastAsia="zh-CN"/>
        </w:rPr>
      </w:pPr>
      <w:r w:rsidRPr="00984747">
        <w:rPr>
          <w:rFonts w:eastAsia="等线" w:hint="eastAsia"/>
          <w:b/>
          <w:i/>
          <w:lang w:val="en-US" w:eastAsia="zh-CN"/>
        </w:rPr>
        <w:t>P</w:t>
      </w:r>
      <w:r w:rsidRPr="00984747">
        <w:rPr>
          <w:rFonts w:eastAsia="等线"/>
          <w:b/>
          <w:i/>
          <w:lang w:val="en-US" w:eastAsia="zh-CN"/>
        </w:rPr>
        <w:t>roposal 1: Different performance metrics should be defined for high earth orbit (such as GEO) and low earth orbit (i.e. LEO) due to they have different requirements on the radiating characteristics.</w:t>
      </w:r>
    </w:p>
    <w:p w:rsidR="003C6061" w:rsidRPr="005F6135" w:rsidRDefault="003C6061" w:rsidP="0030369F">
      <w:pPr>
        <w:tabs>
          <w:tab w:val="left" w:pos="5103"/>
        </w:tabs>
        <w:rPr>
          <w:rFonts w:eastAsia="等线"/>
          <w:lang w:val="en-US" w:eastAsia="zh-CN"/>
        </w:rPr>
      </w:pPr>
    </w:p>
    <w:p w:rsidR="002E35F8" w:rsidRDefault="00984747" w:rsidP="00A52A5F">
      <w:pPr>
        <w:tabs>
          <w:tab w:val="left" w:pos="5103"/>
        </w:tabs>
        <w:rPr>
          <w:rFonts w:eastAsia="等线"/>
          <w:lang w:val="en-US" w:eastAsia="zh-CN"/>
        </w:rPr>
      </w:pPr>
      <w:r>
        <w:rPr>
          <w:rFonts w:eastAsia="等线"/>
          <w:lang w:val="en-US" w:eastAsia="zh-CN"/>
        </w:rPr>
        <w:t xml:space="preserve">In addition, how to involve the software assistant impact is a challenging issue for OTA test methodology. For previous TRP TRS test methodology, software assistant functions are required to be </w:t>
      </w:r>
      <w:r w:rsidR="0030369F">
        <w:rPr>
          <w:rFonts w:eastAsia="等线"/>
          <w:lang w:val="en-US" w:eastAsia="zh-CN"/>
        </w:rPr>
        <w:t>set to Function OFF status, such as transmit antenna switch function, time averaging SAR function, and so on. However, for NTN communication, software-assistant will probably to be a must-to-have function, rather than better-to-have function. With this understanding, software-assistant should be considered and included into the enhanced test methodology development.</w:t>
      </w:r>
    </w:p>
    <w:p w:rsidR="006B3C72" w:rsidRPr="006B3C72" w:rsidRDefault="006B3C72" w:rsidP="00A52A5F">
      <w:pPr>
        <w:tabs>
          <w:tab w:val="left" w:pos="5103"/>
        </w:tabs>
        <w:rPr>
          <w:rFonts w:eastAsia="等线"/>
          <w:lang w:eastAsia="zh-CN"/>
        </w:rPr>
      </w:pPr>
    </w:p>
    <w:p w:rsidR="006C6BEF" w:rsidRDefault="006C6BEF" w:rsidP="006C6BEF">
      <w:pPr>
        <w:tabs>
          <w:tab w:val="left" w:pos="5103"/>
        </w:tabs>
        <w:jc w:val="center"/>
        <w:rPr>
          <w:rFonts w:eastAsia="等线"/>
          <w:lang w:val="en-US" w:eastAsia="zh-CN"/>
        </w:rPr>
      </w:pPr>
    </w:p>
    <w:p w:rsidR="0030369F" w:rsidRPr="00F838DE" w:rsidRDefault="0030369F" w:rsidP="0030369F">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roposal</w:t>
      </w:r>
      <w:r>
        <w:rPr>
          <w:rFonts w:eastAsia="等线"/>
          <w:b/>
          <w:i/>
          <w:lang w:val="en-US" w:eastAsia="zh-CN"/>
        </w:rPr>
        <w:t xml:space="preserve"> 2</w:t>
      </w:r>
      <w:r w:rsidRPr="00F838DE">
        <w:rPr>
          <w:rFonts w:eastAsia="等线"/>
          <w:b/>
          <w:i/>
          <w:lang w:val="en-US" w:eastAsia="zh-CN"/>
        </w:rPr>
        <w:t xml:space="preserve">: </w:t>
      </w:r>
      <w:r>
        <w:rPr>
          <w:rFonts w:eastAsia="等线"/>
          <w:b/>
          <w:i/>
          <w:lang w:val="en-US" w:eastAsia="zh-CN"/>
        </w:rPr>
        <w:t>Soft-assistant function should be considered and included into the enhanced test methodology development</w:t>
      </w:r>
      <w:r w:rsidRPr="00F838DE">
        <w:rPr>
          <w:rFonts w:eastAsia="等线"/>
          <w:b/>
          <w:i/>
          <w:lang w:val="en-US" w:eastAsia="zh-CN"/>
        </w:rPr>
        <w:t>.</w:t>
      </w:r>
    </w:p>
    <w:p w:rsidR="00A84301" w:rsidRPr="0030369F"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30369F" w:rsidP="006C5E68">
      <w:pPr>
        <w:tabs>
          <w:tab w:val="left" w:pos="5103"/>
        </w:tabs>
        <w:spacing w:line="360" w:lineRule="auto"/>
        <w:rPr>
          <w:rFonts w:eastAsia="等线"/>
          <w:lang w:val="en-US" w:eastAsia="zh-CN"/>
        </w:rPr>
      </w:pPr>
      <w:r>
        <w:rPr>
          <w:rFonts w:eastAsia="等线"/>
          <w:lang w:val="en-US" w:eastAsia="zh-CN"/>
        </w:rPr>
        <w:t>This contribution shares our views and considerations on the performance metric for FR1 NTN devices (including NR NTN and IoT NTN)</w:t>
      </w:r>
      <w:r w:rsidR="005D126F">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30369F" w:rsidRDefault="0030369F" w:rsidP="0030369F">
      <w:pPr>
        <w:tabs>
          <w:tab w:val="left" w:pos="5103"/>
        </w:tabs>
        <w:rPr>
          <w:rFonts w:eastAsia="等线"/>
          <w:b/>
          <w:i/>
          <w:lang w:val="en-US" w:eastAsia="zh-CN"/>
        </w:rPr>
      </w:pPr>
      <w:r w:rsidRPr="00984747">
        <w:rPr>
          <w:rFonts w:eastAsia="等线" w:hint="eastAsia"/>
          <w:b/>
          <w:i/>
          <w:lang w:val="en-US" w:eastAsia="zh-CN"/>
        </w:rPr>
        <w:t>P</w:t>
      </w:r>
      <w:r w:rsidRPr="00984747">
        <w:rPr>
          <w:rFonts w:eastAsia="等线"/>
          <w:b/>
          <w:i/>
          <w:lang w:val="en-US" w:eastAsia="zh-CN"/>
        </w:rPr>
        <w:t>roposal 1: Different performance metrics should be defined for high earth orbit (such as GEO) and low earth orbit (i.e. LEO) due to they have different requirements on the radiating characteristics.</w:t>
      </w:r>
    </w:p>
    <w:p w:rsidR="0030369F" w:rsidRDefault="0030369F" w:rsidP="0030369F">
      <w:pPr>
        <w:tabs>
          <w:tab w:val="left" w:pos="5103"/>
        </w:tabs>
        <w:rPr>
          <w:rFonts w:eastAsia="等线"/>
          <w:b/>
          <w:i/>
          <w:lang w:val="en-US" w:eastAsia="zh-CN"/>
        </w:rPr>
      </w:pPr>
    </w:p>
    <w:p w:rsidR="0030369F" w:rsidRPr="00F838DE" w:rsidRDefault="0030369F" w:rsidP="0030369F">
      <w:pPr>
        <w:tabs>
          <w:tab w:val="left" w:pos="5103"/>
        </w:tabs>
        <w:rPr>
          <w:rFonts w:eastAsia="等线"/>
          <w:b/>
          <w:i/>
          <w:lang w:val="en-US" w:eastAsia="zh-CN"/>
        </w:rPr>
      </w:pPr>
      <w:r w:rsidRPr="00F838DE">
        <w:rPr>
          <w:rFonts w:eastAsia="等线" w:hint="eastAsia"/>
          <w:b/>
          <w:i/>
          <w:lang w:val="en-US" w:eastAsia="zh-CN"/>
        </w:rPr>
        <w:t>P</w:t>
      </w:r>
      <w:r w:rsidRPr="00F838DE">
        <w:rPr>
          <w:rFonts w:eastAsia="等线"/>
          <w:b/>
          <w:i/>
          <w:lang w:val="en-US" w:eastAsia="zh-CN"/>
        </w:rPr>
        <w:t>roposal</w:t>
      </w:r>
      <w:r>
        <w:rPr>
          <w:rFonts w:eastAsia="等线"/>
          <w:b/>
          <w:i/>
          <w:lang w:val="en-US" w:eastAsia="zh-CN"/>
        </w:rPr>
        <w:t xml:space="preserve"> 2</w:t>
      </w:r>
      <w:r w:rsidRPr="00F838DE">
        <w:rPr>
          <w:rFonts w:eastAsia="等线"/>
          <w:b/>
          <w:i/>
          <w:lang w:val="en-US" w:eastAsia="zh-CN"/>
        </w:rPr>
        <w:t xml:space="preserve">: </w:t>
      </w:r>
      <w:r>
        <w:rPr>
          <w:rFonts w:eastAsia="等线"/>
          <w:b/>
          <w:i/>
          <w:lang w:val="en-US" w:eastAsia="zh-CN"/>
        </w:rPr>
        <w:t>Soft-assistant function should be considered and included into the enhanced test methodology development</w:t>
      </w:r>
      <w:r w:rsidRPr="00F838DE">
        <w:rPr>
          <w:rFonts w:eastAsia="等线"/>
          <w:b/>
          <w:i/>
          <w:lang w:val="en-US" w:eastAsia="zh-CN"/>
        </w:rPr>
        <w:t>.</w:t>
      </w:r>
    </w:p>
    <w:p w:rsidR="00F838DE" w:rsidRPr="00F838DE" w:rsidRDefault="00F838DE"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3C6061" w:rsidRPr="003C6061">
        <w:rPr>
          <w:rFonts w:eastAsia="等线"/>
          <w:lang w:val="en-US" w:eastAsia="zh-CN"/>
        </w:rPr>
        <w:t>RP-240841</w:t>
      </w:r>
      <w:r w:rsidR="00AC3A7D" w:rsidRPr="00AC3A7D">
        <w:rPr>
          <w:rFonts w:eastAsia="等线"/>
          <w:lang w:val="en-US" w:eastAsia="zh-CN"/>
        </w:rPr>
        <w:t xml:space="preserve"> </w:t>
      </w:r>
      <w:r w:rsidR="003C6061" w:rsidRPr="003C6061">
        <w:rPr>
          <w:rFonts w:eastAsia="等线"/>
          <w:lang w:val="en-US" w:eastAsia="zh-CN"/>
        </w:rPr>
        <w:t>New WID: WI on TRP (Total Radiated Power), TRS (Total Radiated Sensitivity) and MIMO OTA (Over the Air) testing enhancement Phase 3</w:t>
      </w:r>
      <w:r w:rsidRPr="00C96F86">
        <w:rPr>
          <w:rFonts w:eastAsia="等线"/>
          <w:lang w:val="en-US" w:eastAsia="zh-CN"/>
        </w:rPr>
        <w:t xml:space="preserve">, </w:t>
      </w:r>
      <w:r w:rsidR="003C6061" w:rsidRPr="003C6061">
        <w:rPr>
          <w:rFonts w:eastAsia="等线"/>
          <w:lang w:val="en-US" w:eastAsia="zh-CN"/>
        </w:rPr>
        <w:t>Moderator (RAN4 VC, Qualcomm Incorporated)</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921" w:rsidRDefault="00995921">
      <w:r>
        <w:separator/>
      </w:r>
    </w:p>
  </w:endnote>
  <w:endnote w:type="continuationSeparator" w:id="0">
    <w:p w:rsidR="00995921" w:rsidRDefault="00995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00000287" w:usb1="0906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921" w:rsidRDefault="00995921">
      <w:r>
        <w:separator/>
      </w:r>
    </w:p>
  </w:footnote>
  <w:footnote w:type="continuationSeparator" w:id="0">
    <w:p w:rsidR="00995921" w:rsidRDefault="00995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5"/>
  </w:num>
  <w:num w:numId="4">
    <w:abstractNumId w:val="6"/>
  </w:num>
  <w:num w:numId="5">
    <w:abstractNumId w:val="11"/>
  </w:num>
  <w:num w:numId="6">
    <w:abstractNumId w:val="4"/>
  </w:num>
  <w:num w:numId="7">
    <w:abstractNumId w:val="14"/>
  </w:num>
  <w:num w:numId="8">
    <w:abstractNumId w:val="2"/>
  </w:num>
  <w:num w:numId="9">
    <w:abstractNumId w:val="13"/>
  </w:num>
  <w:num w:numId="10">
    <w:abstractNumId w:val="0"/>
  </w:num>
  <w:num w:numId="11">
    <w:abstractNumId w:val="9"/>
  </w:num>
  <w:num w:numId="12">
    <w:abstractNumId w:val="3"/>
  </w:num>
  <w:num w:numId="13">
    <w:abstractNumId w:val="10"/>
  </w:num>
  <w:num w:numId="14">
    <w:abstractNumId w:val="7"/>
  </w:num>
  <w:num w:numId="15">
    <w:abstractNumId w:val="1"/>
  </w:num>
  <w:num w:numId="1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921"/>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5E56"/>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369F"/>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4AE59-1F57-4177-B285-0B356EC25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2595</TotalTime>
  <Pages>2</Pages>
  <Words>585</Words>
  <Characters>3338</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34</cp:revision>
  <cp:lastPrinted>2013-04-01T04:20:00Z</cp:lastPrinted>
  <dcterms:created xsi:type="dcterms:W3CDTF">2023-08-02T08:25:00Z</dcterms:created>
  <dcterms:modified xsi:type="dcterms:W3CDTF">2024-04-08T12:51:00Z</dcterms:modified>
</cp:coreProperties>
</file>